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AA" w:rsidRPr="00CE641C" w:rsidRDefault="002666AA" w:rsidP="00C269C4">
      <w:pPr>
        <w:pStyle w:val="TITULOS"/>
        <w:rPr>
          <w:rFonts w:ascii="Montserrat" w:hAnsi="Montserrat"/>
          <w:b/>
          <w:szCs w:val="24"/>
        </w:rPr>
      </w:pPr>
      <w:r w:rsidRPr="00CE641C">
        <w:rPr>
          <w:rFonts w:ascii="Montserrat" w:hAnsi="Montserrat"/>
          <w:b/>
          <w:szCs w:val="24"/>
        </w:rPr>
        <w:t>GOBIERNO FEDERAL</w:t>
      </w:r>
    </w:p>
    <w:p w:rsidR="00AD5ACF" w:rsidRPr="00CE641C" w:rsidRDefault="002666AA" w:rsidP="00C269C4">
      <w:pPr>
        <w:pStyle w:val="TITULOS"/>
        <w:rPr>
          <w:rFonts w:ascii="Montserrat" w:hAnsi="Montserrat"/>
          <w:b/>
          <w:szCs w:val="24"/>
        </w:rPr>
      </w:pPr>
      <w:r w:rsidRPr="00CE641C">
        <w:rPr>
          <w:rFonts w:ascii="Montserrat" w:hAnsi="Montserrat"/>
          <w:b/>
          <w:szCs w:val="24"/>
        </w:rPr>
        <w:t>INTRODUCCIÓN</w:t>
      </w:r>
    </w:p>
    <w:p w:rsidR="003F3A74" w:rsidRPr="00CE641C" w:rsidRDefault="003F3A74" w:rsidP="00CE641C">
      <w:pPr>
        <w:pStyle w:val="TEXTONORMAL"/>
      </w:pPr>
      <w:r w:rsidRPr="00CE641C">
        <w:t xml:space="preserve">En cumplimiento a la Ley General de Contabilidad Gubernamental en su artículo 53, que establece que la Cuenta Pública del Gobierno Federal se formulará por la Secretaría de Hacienda y Crédito Público, y al “Acuerdo por el que se armoniza la estructura de las cuentas públicas”, emitido por el Consejo Nacional de Armonización Contable, se presenta dentro del Tomo II </w:t>
      </w:r>
      <w:r w:rsidR="002666AA" w:rsidRPr="00CE641C">
        <w:t xml:space="preserve">la información </w:t>
      </w:r>
      <w:r w:rsidRPr="00CE641C">
        <w:t>correspondiente al Gobierno Federal.</w:t>
      </w:r>
    </w:p>
    <w:p w:rsidR="003F3A74" w:rsidRPr="00CE641C" w:rsidRDefault="003F3A74" w:rsidP="00CE641C">
      <w:pPr>
        <w:pStyle w:val="TEXTONORMAL"/>
      </w:pPr>
      <w:r w:rsidRPr="00CE641C">
        <w:t>Este tomo presenta la información contable, presupuestaria y programática consolidada de los Poderes Ejecutivo, Legislativo y Judicial, y los Órganos Autónomos de la Federación.</w:t>
      </w:r>
    </w:p>
    <w:p w:rsidR="003F3A74" w:rsidRPr="00CE641C" w:rsidRDefault="003F3A74" w:rsidP="00CE641C">
      <w:pPr>
        <w:pStyle w:val="TEXTONORMAL"/>
      </w:pPr>
      <w:r w:rsidRPr="00CE641C">
        <w:t>De conformidad con el artículo 46 de la Ley General de Contabilidad Gubernamental, al Acuerdo por el que se armoniza la estructura de las cuentas públicas y atendiendo a la recomendación de la Auditoría Superior de la Federación, la información contable que se presenta, es la siguiente:</w:t>
      </w:r>
    </w:p>
    <w:p w:rsidR="003F3A74" w:rsidRPr="00CE641C" w:rsidRDefault="003F3A74" w:rsidP="00CE641C">
      <w:pPr>
        <w:pStyle w:val="TEXTONORMAL"/>
        <w:spacing w:after="100"/>
        <w:ind w:left="720" w:hanging="357"/>
      </w:pPr>
      <w:r w:rsidRPr="00CE641C">
        <w:t>a)</w:t>
      </w:r>
      <w:r w:rsidRPr="00CE641C">
        <w:tab/>
        <w:t>Estado de actividades;</w:t>
      </w:r>
    </w:p>
    <w:p w:rsidR="003F3A74" w:rsidRPr="00CE641C" w:rsidRDefault="003F3A74" w:rsidP="00CE641C">
      <w:pPr>
        <w:pStyle w:val="TEXTONORMAL"/>
        <w:spacing w:after="100"/>
        <w:ind w:left="720" w:hanging="357"/>
      </w:pPr>
      <w:r w:rsidRPr="00CE641C">
        <w:t>b)</w:t>
      </w:r>
      <w:r w:rsidRPr="00CE641C">
        <w:tab/>
        <w:t>Estado de situación financiera;</w:t>
      </w:r>
    </w:p>
    <w:p w:rsidR="003F3A74" w:rsidRPr="00CE641C" w:rsidRDefault="003F3A74" w:rsidP="00CE641C">
      <w:pPr>
        <w:pStyle w:val="TEXTONORMAL"/>
        <w:spacing w:after="100"/>
        <w:ind w:left="720" w:hanging="357"/>
      </w:pPr>
      <w:r w:rsidRPr="00CE641C">
        <w:t>c)</w:t>
      </w:r>
      <w:r w:rsidRPr="00CE641C">
        <w:tab/>
        <w:t>Estado de cambios en la situación financiera;</w:t>
      </w:r>
    </w:p>
    <w:p w:rsidR="003F3A74" w:rsidRPr="00CE641C" w:rsidRDefault="003F3A74" w:rsidP="00CE641C">
      <w:pPr>
        <w:pStyle w:val="TEXTONORMAL"/>
        <w:spacing w:after="100"/>
        <w:ind w:left="720" w:hanging="357"/>
      </w:pPr>
      <w:r w:rsidRPr="00CE641C">
        <w:t>d)</w:t>
      </w:r>
      <w:r w:rsidRPr="00CE641C">
        <w:tab/>
        <w:t>Estado de variación en la hacienda pública;</w:t>
      </w:r>
    </w:p>
    <w:p w:rsidR="003F3A74" w:rsidRPr="00CE641C" w:rsidRDefault="003F3A74" w:rsidP="00CE641C">
      <w:pPr>
        <w:pStyle w:val="TEXTONORMAL"/>
        <w:spacing w:after="100"/>
        <w:ind w:left="720" w:hanging="357"/>
      </w:pPr>
      <w:r w:rsidRPr="00CE641C">
        <w:t>e)</w:t>
      </w:r>
      <w:r w:rsidRPr="00CE641C">
        <w:tab/>
        <w:t>Estado analítico del activo;</w:t>
      </w:r>
    </w:p>
    <w:p w:rsidR="003F3A74" w:rsidRPr="00CE641C" w:rsidRDefault="003F3A74" w:rsidP="00CE641C">
      <w:pPr>
        <w:pStyle w:val="TEXTONORMAL"/>
        <w:spacing w:after="100"/>
        <w:ind w:left="720" w:hanging="357"/>
      </w:pPr>
      <w:r w:rsidRPr="00CE641C">
        <w:t>f)</w:t>
      </w:r>
      <w:r w:rsidRPr="00CE641C">
        <w:tab/>
        <w:t>Estado analítico de la deuda y otros pasivos;</w:t>
      </w:r>
    </w:p>
    <w:p w:rsidR="003F3A74" w:rsidRPr="00CE641C" w:rsidRDefault="003F3A74" w:rsidP="00CE641C">
      <w:pPr>
        <w:pStyle w:val="TEXTONORMAL"/>
        <w:spacing w:after="100"/>
        <w:ind w:left="720" w:hanging="357"/>
      </w:pPr>
      <w:r w:rsidRPr="00CE641C">
        <w:t>g)</w:t>
      </w:r>
      <w:r w:rsidRPr="00CE641C">
        <w:tab/>
        <w:t>Estado de flujos de efectivo;</w:t>
      </w:r>
    </w:p>
    <w:p w:rsidR="003F3A74" w:rsidRPr="00CE641C" w:rsidRDefault="003F3A74" w:rsidP="00CE641C">
      <w:pPr>
        <w:pStyle w:val="TEXTONORMAL"/>
        <w:spacing w:after="100"/>
        <w:ind w:left="720" w:hanging="357"/>
      </w:pPr>
      <w:r w:rsidRPr="00CE641C">
        <w:t>h)</w:t>
      </w:r>
      <w:r w:rsidRPr="00CE641C">
        <w:tab/>
        <w:t>Notas a los estados financieros, e</w:t>
      </w:r>
    </w:p>
    <w:p w:rsidR="003F3A74" w:rsidRPr="00CE641C" w:rsidRDefault="003F3A74" w:rsidP="00CE641C">
      <w:pPr>
        <w:pStyle w:val="TEXTONORMAL"/>
        <w:spacing w:after="100"/>
        <w:ind w:left="720" w:hanging="357"/>
      </w:pPr>
      <w:r w:rsidRPr="00CE641C">
        <w:t>i)</w:t>
      </w:r>
      <w:r w:rsidRPr="00CE641C">
        <w:tab/>
        <w:t>Informes sobre pasivos contingentes.</w:t>
      </w:r>
    </w:p>
    <w:p w:rsidR="003F3A74" w:rsidRPr="00CE641C" w:rsidRDefault="003F3A74" w:rsidP="00CE641C">
      <w:pPr>
        <w:pStyle w:val="TEXTONORMAL"/>
      </w:pPr>
      <w:r w:rsidRPr="00CE641C">
        <w:t xml:space="preserve">Por su parte </w:t>
      </w:r>
      <w:r w:rsidR="002666AA" w:rsidRPr="00CE641C">
        <w:t>la información presupuestaria</w:t>
      </w:r>
      <w:r w:rsidRPr="00CE641C">
        <w:t xml:space="preserve"> consolidada que se presenta es la siguiente:</w:t>
      </w:r>
    </w:p>
    <w:p w:rsidR="003F3A74" w:rsidRPr="00CE641C" w:rsidRDefault="003F3A74" w:rsidP="00CE641C">
      <w:pPr>
        <w:pStyle w:val="TEXTONORMAL"/>
        <w:spacing w:after="100"/>
        <w:ind w:left="720" w:hanging="357"/>
      </w:pPr>
      <w:r w:rsidRPr="00CE641C">
        <w:t>a)</w:t>
      </w:r>
      <w:r w:rsidRPr="00CE641C">
        <w:tab/>
        <w:t>Estado analítico de ingresos;</w:t>
      </w:r>
    </w:p>
    <w:p w:rsidR="003F3A74" w:rsidRPr="00CE641C" w:rsidRDefault="003F3A74" w:rsidP="00CE641C">
      <w:pPr>
        <w:pStyle w:val="TEXTONORMAL"/>
        <w:spacing w:after="100"/>
        <w:ind w:left="720" w:hanging="357"/>
      </w:pPr>
      <w:r w:rsidRPr="00CE641C">
        <w:t>b)</w:t>
      </w:r>
      <w:r w:rsidRPr="00CE641C">
        <w:tab/>
        <w:t>Estado analítico del ejercicio del presupuesto de egresos con las siguientes clasificaciones:</w:t>
      </w:r>
    </w:p>
    <w:p w:rsidR="003F3A74" w:rsidRPr="00CE641C" w:rsidRDefault="003F3A74" w:rsidP="00CE641C">
      <w:pPr>
        <w:pStyle w:val="TEXTONORMAL"/>
        <w:spacing w:after="100"/>
        <w:ind w:left="1071" w:hanging="357"/>
      </w:pPr>
      <w:r w:rsidRPr="00CE641C">
        <w:t>i.</w:t>
      </w:r>
      <w:r w:rsidRPr="00CE641C">
        <w:tab/>
        <w:t>Administrativa;</w:t>
      </w:r>
    </w:p>
    <w:p w:rsidR="003F3A74" w:rsidRPr="00CE641C" w:rsidRDefault="003F3A74" w:rsidP="00CE641C">
      <w:pPr>
        <w:pStyle w:val="TEXTONORMAL"/>
        <w:spacing w:after="100"/>
        <w:ind w:left="1071" w:hanging="357"/>
      </w:pPr>
      <w:r w:rsidRPr="00CE641C">
        <w:t>ii.</w:t>
      </w:r>
      <w:r w:rsidRPr="00CE641C">
        <w:tab/>
        <w:t>Económica y por objeto del gasto, y</w:t>
      </w:r>
    </w:p>
    <w:p w:rsidR="003F3A74" w:rsidRPr="00CE641C" w:rsidRDefault="003F3A74" w:rsidP="00CE641C">
      <w:pPr>
        <w:pStyle w:val="TEXTONORMAL"/>
        <w:spacing w:after="100"/>
        <w:ind w:left="1071" w:hanging="357"/>
      </w:pPr>
      <w:r w:rsidRPr="00CE641C">
        <w:t>iii.</w:t>
      </w:r>
      <w:r w:rsidRPr="00CE641C">
        <w:tab/>
        <w:t>Funcional-programática.</w:t>
      </w:r>
    </w:p>
    <w:p w:rsidR="003F3A74" w:rsidRPr="00CE641C" w:rsidRDefault="003F3A74" w:rsidP="00CE641C">
      <w:pPr>
        <w:pStyle w:val="TEXTONORMAL"/>
        <w:spacing w:after="100"/>
        <w:ind w:left="720" w:hanging="357"/>
      </w:pPr>
      <w:r w:rsidRPr="00CE641C">
        <w:t>c)</w:t>
      </w:r>
      <w:r w:rsidRPr="00CE641C">
        <w:tab/>
        <w:t>Endeudamiento neto, e</w:t>
      </w:r>
      <w:bookmarkStart w:id="0" w:name="_GoBack"/>
      <w:bookmarkEnd w:id="0"/>
    </w:p>
    <w:p w:rsidR="003F3A74" w:rsidRPr="00CE641C" w:rsidRDefault="003F3A74" w:rsidP="00CE641C">
      <w:pPr>
        <w:pStyle w:val="TEXTONORMAL"/>
        <w:spacing w:after="100"/>
        <w:ind w:left="720" w:hanging="357"/>
      </w:pPr>
      <w:r w:rsidRPr="00CE641C">
        <w:t>d)</w:t>
      </w:r>
      <w:r w:rsidRPr="00CE641C">
        <w:tab/>
        <w:t>Intereses de la deuda.</w:t>
      </w:r>
    </w:p>
    <w:p w:rsidR="003F3A74" w:rsidRPr="00CE641C" w:rsidRDefault="003F3A74" w:rsidP="00CE641C">
      <w:pPr>
        <w:pStyle w:val="TEXTONORMAL"/>
        <w:spacing w:after="100"/>
      </w:pPr>
      <w:r w:rsidRPr="00CE641C">
        <w:t>La información programática consolidada que se presenta es la siguiente:</w:t>
      </w:r>
    </w:p>
    <w:p w:rsidR="003F3A74" w:rsidRPr="00CE641C" w:rsidRDefault="003F3A74" w:rsidP="00CE641C">
      <w:pPr>
        <w:numPr>
          <w:ilvl w:val="0"/>
          <w:numId w:val="14"/>
        </w:numPr>
        <w:spacing w:after="100" w:line="250" w:lineRule="exact"/>
        <w:ind w:hanging="357"/>
        <w:jc w:val="both"/>
        <w:rPr>
          <w:rFonts w:ascii="Montserrat" w:hAnsi="Montserrat"/>
          <w:sz w:val="18"/>
          <w:szCs w:val="18"/>
        </w:rPr>
      </w:pPr>
      <w:r w:rsidRPr="00CE641C">
        <w:rPr>
          <w:rFonts w:ascii="Montserrat" w:hAnsi="Montserrat" w:cs="Arial"/>
          <w:sz w:val="18"/>
          <w:szCs w:val="18"/>
        </w:rPr>
        <w:t>Gasto por Categoría Programática.</w:t>
      </w:r>
    </w:p>
    <w:sectPr w:rsidR="003F3A74" w:rsidRPr="00CE641C" w:rsidSect="002E3903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5840" w:h="12240" w:orient="landscape" w:code="1"/>
      <w:pgMar w:top="567" w:right="1418" w:bottom="567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72" w:rsidRDefault="00462172" w:rsidP="00140DD8">
      <w:pPr>
        <w:spacing w:after="0" w:line="240" w:lineRule="auto"/>
      </w:pPr>
      <w:r>
        <w:separator/>
      </w:r>
    </w:p>
  </w:endnote>
  <w:endnote w:type="continuationSeparator" w:id="0">
    <w:p w:rsidR="00462172" w:rsidRDefault="00462172" w:rsidP="0014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37" w:type="dxa"/>
      <w:jc w:val="center"/>
      <w:tblBorders>
        <w:top w:val="single" w:sz="8" w:space="0" w:color="808080"/>
      </w:tblBorders>
      <w:tblLook w:val="04A0" w:firstRow="1" w:lastRow="0" w:firstColumn="1" w:lastColumn="0" w:noHBand="0" w:noVBand="1"/>
    </w:tblPr>
    <w:tblGrid>
      <w:gridCol w:w="2080"/>
      <w:gridCol w:w="8959"/>
      <w:gridCol w:w="2098"/>
    </w:tblGrid>
    <w:tr w:rsidR="00087A9F" w:rsidRPr="00654D98" w:rsidTr="00760530">
      <w:trPr>
        <w:jc w:val="center"/>
      </w:trPr>
      <w:tc>
        <w:tcPr>
          <w:tcW w:w="2122" w:type="dxa"/>
          <w:tcBorders>
            <w:top w:val="nil"/>
            <w:bottom w:val="single" w:sz="12" w:space="0" w:color="D4C19C"/>
          </w:tcBorders>
          <w:shd w:val="clear" w:color="auto" w:fill="auto"/>
        </w:tcPr>
        <w:p w:rsidR="001F44BC" w:rsidRPr="00654D98" w:rsidRDefault="001F44BC" w:rsidP="00566761">
          <w:pPr>
            <w:pStyle w:val="Encabezado"/>
            <w:spacing w:after="0" w:line="240" w:lineRule="auto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9156" w:type="dxa"/>
          <w:tcBorders>
            <w:top w:val="nil"/>
            <w:bottom w:val="single" w:sz="12" w:space="0" w:color="D4C19C"/>
          </w:tcBorders>
          <w:shd w:val="clear" w:color="auto" w:fill="auto"/>
        </w:tcPr>
        <w:p w:rsidR="001F44BC" w:rsidRPr="00654D98" w:rsidRDefault="001F44BC" w:rsidP="00135C64">
          <w:pPr>
            <w:pStyle w:val="PIEPAGENTE"/>
            <w:rPr>
              <w:rFonts w:ascii="Montserrat" w:hAnsi="Montserrat"/>
              <w:sz w:val="16"/>
            </w:rPr>
          </w:pPr>
        </w:p>
      </w:tc>
      <w:tc>
        <w:tcPr>
          <w:tcW w:w="2126" w:type="dxa"/>
          <w:tcBorders>
            <w:top w:val="nil"/>
            <w:bottom w:val="single" w:sz="12" w:space="0" w:color="D4C19C"/>
          </w:tcBorders>
          <w:shd w:val="clear" w:color="auto" w:fill="auto"/>
        </w:tcPr>
        <w:p w:rsidR="001F44BC" w:rsidRPr="00654D98" w:rsidRDefault="001F44BC" w:rsidP="00566761">
          <w:pPr>
            <w:pStyle w:val="Encabezado"/>
            <w:spacing w:after="0" w:line="240" w:lineRule="auto"/>
            <w:jc w:val="right"/>
            <w:rPr>
              <w:rFonts w:ascii="Montserrat" w:hAnsi="Montserrat"/>
              <w:sz w:val="16"/>
              <w:szCs w:val="16"/>
            </w:rPr>
          </w:pPr>
        </w:p>
      </w:tc>
    </w:tr>
    <w:tr w:rsidR="00986E82" w:rsidRPr="00CB202B" w:rsidTr="00760530">
      <w:trPr>
        <w:jc w:val="center"/>
      </w:trPr>
      <w:tc>
        <w:tcPr>
          <w:tcW w:w="2122" w:type="dxa"/>
          <w:tcBorders>
            <w:top w:val="single" w:sz="12" w:space="0" w:color="D4C19C"/>
          </w:tcBorders>
          <w:shd w:val="clear" w:color="auto" w:fill="auto"/>
        </w:tcPr>
        <w:p w:rsidR="00986E82" w:rsidRPr="00CB202B" w:rsidRDefault="00986E82" w:rsidP="00B91081">
          <w:pPr>
            <w:pStyle w:val="Encabezado"/>
            <w:spacing w:before="60" w:after="60" w:line="240" w:lineRule="auto"/>
            <w:rPr>
              <w:sz w:val="16"/>
              <w:szCs w:val="16"/>
            </w:rPr>
          </w:pPr>
        </w:p>
      </w:tc>
      <w:tc>
        <w:tcPr>
          <w:tcW w:w="9156" w:type="dxa"/>
          <w:tcBorders>
            <w:top w:val="single" w:sz="12" w:space="0" w:color="D4C19C"/>
          </w:tcBorders>
          <w:shd w:val="clear" w:color="auto" w:fill="auto"/>
        </w:tcPr>
        <w:p w:rsidR="00986E82" w:rsidRPr="007C7497" w:rsidRDefault="00986E82" w:rsidP="00B91081">
          <w:pPr>
            <w:pStyle w:val="PIEPAGENTE"/>
            <w:spacing w:before="60" w:after="60"/>
            <w:rPr>
              <w:rFonts w:ascii="Montserrat" w:hAnsi="Montserrat"/>
            </w:rPr>
          </w:pPr>
        </w:p>
      </w:tc>
      <w:tc>
        <w:tcPr>
          <w:tcW w:w="2126" w:type="dxa"/>
          <w:tcBorders>
            <w:top w:val="single" w:sz="12" w:space="0" w:color="D4C19C"/>
          </w:tcBorders>
          <w:shd w:val="clear" w:color="auto" w:fill="auto"/>
        </w:tcPr>
        <w:p w:rsidR="00986E82" w:rsidRPr="00102975" w:rsidRDefault="00986E82" w:rsidP="00B91081">
          <w:pPr>
            <w:pStyle w:val="Piedepgina"/>
            <w:spacing w:before="60" w:after="60"/>
            <w:jc w:val="right"/>
            <w:rPr>
              <w:rFonts w:ascii="Montserrat" w:hAnsi="Montserrat"/>
              <w:sz w:val="18"/>
              <w:szCs w:val="18"/>
            </w:rPr>
          </w:pPr>
          <w:r w:rsidRPr="00102975">
            <w:rPr>
              <w:rFonts w:ascii="Montserrat" w:hAnsi="Montserrat"/>
              <w:sz w:val="18"/>
              <w:szCs w:val="18"/>
            </w:rPr>
            <w:t xml:space="preserve">Página </w:t>
          </w:r>
          <w:r w:rsidRPr="00102975">
            <w:rPr>
              <w:rFonts w:ascii="Montserrat" w:hAnsi="Montserrat"/>
              <w:sz w:val="18"/>
              <w:szCs w:val="18"/>
            </w:rPr>
            <w:fldChar w:fldCharType="begin"/>
          </w:r>
          <w:r w:rsidRPr="00102975">
            <w:rPr>
              <w:rFonts w:ascii="Montserrat" w:hAnsi="Montserrat"/>
              <w:sz w:val="18"/>
              <w:szCs w:val="18"/>
            </w:rPr>
            <w:instrText>PAGE</w:instrText>
          </w:r>
          <w:r w:rsidRPr="00102975">
            <w:rPr>
              <w:rFonts w:ascii="Montserrat" w:hAnsi="Montserrat"/>
              <w:sz w:val="18"/>
              <w:szCs w:val="18"/>
            </w:rPr>
            <w:fldChar w:fldCharType="separate"/>
          </w:r>
          <w:r w:rsidR="00F86626">
            <w:rPr>
              <w:rFonts w:ascii="Montserrat" w:hAnsi="Montserrat"/>
              <w:noProof/>
              <w:sz w:val="18"/>
              <w:szCs w:val="18"/>
            </w:rPr>
            <w:t>1</w:t>
          </w:r>
          <w:r w:rsidRPr="00102975">
            <w:rPr>
              <w:rFonts w:ascii="Montserrat" w:hAnsi="Montserrat"/>
              <w:sz w:val="18"/>
              <w:szCs w:val="18"/>
            </w:rPr>
            <w:fldChar w:fldCharType="end"/>
          </w:r>
          <w:r w:rsidRPr="00102975">
            <w:rPr>
              <w:rFonts w:ascii="Montserrat" w:hAnsi="Montserrat"/>
              <w:sz w:val="18"/>
              <w:szCs w:val="18"/>
            </w:rPr>
            <w:t xml:space="preserve"> de </w:t>
          </w:r>
          <w:r w:rsidRPr="00102975">
            <w:rPr>
              <w:rFonts w:ascii="Montserrat" w:hAnsi="Montserrat"/>
              <w:sz w:val="18"/>
              <w:szCs w:val="18"/>
            </w:rPr>
            <w:fldChar w:fldCharType="begin"/>
          </w:r>
          <w:r w:rsidRPr="00102975">
            <w:rPr>
              <w:rFonts w:ascii="Montserrat" w:hAnsi="Montserrat"/>
              <w:sz w:val="18"/>
              <w:szCs w:val="18"/>
            </w:rPr>
            <w:instrText>NUMPAGES</w:instrText>
          </w:r>
          <w:r w:rsidRPr="00102975">
            <w:rPr>
              <w:rFonts w:ascii="Montserrat" w:hAnsi="Montserrat"/>
              <w:sz w:val="18"/>
              <w:szCs w:val="18"/>
            </w:rPr>
            <w:fldChar w:fldCharType="separate"/>
          </w:r>
          <w:r w:rsidR="00F86626">
            <w:rPr>
              <w:rFonts w:ascii="Montserrat" w:hAnsi="Montserrat"/>
              <w:noProof/>
              <w:sz w:val="18"/>
              <w:szCs w:val="18"/>
            </w:rPr>
            <w:t>1</w:t>
          </w:r>
          <w:r w:rsidRPr="00102975">
            <w:rPr>
              <w:rFonts w:ascii="Montserrat" w:hAnsi="Montserrat"/>
              <w:sz w:val="18"/>
              <w:szCs w:val="18"/>
            </w:rPr>
            <w:fldChar w:fldCharType="end"/>
          </w:r>
        </w:p>
      </w:tc>
    </w:tr>
  </w:tbl>
  <w:p w:rsidR="001F44BC" w:rsidRPr="00CB202B" w:rsidRDefault="001F44BC" w:rsidP="00180F7A">
    <w:pPr>
      <w:pStyle w:val="Piedepgina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8" w:space="0" w:color="808080"/>
      </w:tblBorders>
      <w:tblLook w:val="04A0" w:firstRow="1" w:lastRow="0" w:firstColumn="1" w:lastColumn="0" w:noHBand="0" w:noVBand="1"/>
    </w:tblPr>
    <w:tblGrid>
      <w:gridCol w:w="13137"/>
    </w:tblGrid>
    <w:tr w:rsidR="001F44BC" w:rsidTr="00E139E7">
      <w:trPr>
        <w:trHeight w:val="258"/>
        <w:jc w:val="center"/>
      </w:trPr>
      <w:tc>
        <w:tcPr>
          <w:tcW w:w="13137" w:type="dxa"/>
          <w:tcBorders>
            <w:top w:val="nil"/>
            <w:bottom w:val="single" w:sz="8" w:space="0" w:color="808080"/>
          </w:tcBorders>
          <w:shd w:val="clear" w:color="auto" w:fill="auto"/>
        </w:tcPr>
        <w:p w:rsidR="001F44BC" w:rsidRPr="00AC2541" w:rsidRDefault="001F44BC" w:rsidP="00566761">
          <w:pPr>
            <w:pStyle w:val="Encabezado"/>
            <w:spacing w:after="0" w:line="240" w:lineRule="auto"/>
            <w:jc w:val="center"/>
            <w:rPr>
              <w:rFonts w:ascii="Soberana Sans" w:hAnsi="Soberana Sans"/>
              <w:sz w:val="16"/>
              <w:szCs w:val="16"/>
            </w:rPr>
          </w:pPr>
        </w:p>
      </w:tc>
    </w:tr>
    <w:tr w:rsidR="00986E82" w:rsidTr="00E139E7">
      <w:trPr>
        <w:trHeight w:val="258"/>
        <w:jc w:val="center"/>
      </w:trPr>
      <w:tc>
        <w:tcPr>
          <w:tcW w:w="13137" w:type="dxa"/>
          <w:tcBorders>
            <w:top w:val="single" w:sz="8" w:space="0" w:color="808080"/>
          </w:tcBorders>
          <w:shd w:val="clear" w:color="auto" w:fill="auto"/>
        </w:tcPr>
        <w:p w:rsidR="00986E82" w:rsidRPr="00477E89" w:rsidRDefault="00986E82" w:rsidP="00477E89">
          <w:pPr>
            <w:pStyle w:val="Piedepgina"/>
            <w:spacing w:after="120"/>
            <w:jc w:val="center"/>
            <w:rPr>
              <w:szCs w:val="16"/>
            </w:rPr>
          </w:pPr>
          <w:r w:rsidRPr="00477E89">
            <w:rPr>
              <w:rStyle w:val="PiedepginaCar"/>
              <w:szCs w:val="16"/>
            </w:rPr>
            <w:t>Página</w:t>
          </w:r>
          <w:r w:rsidRPr="00477E89">
            <w:rPr>
              <w:szCs w:val="16"/>
            </w:rPr>
            <w:t xml:space="preserve"> </w:t>
          </w:r>
          <w:r w:rsidRPr="00477E89">
            <w:rPr>
              <w:szCs w:val="16"/>
            </w:rPr>
            <w:fldChar w:fldCharType="begin"/>
          </w:r>
          <w:r w:rsidRPr="00477E89">
            <w:rPr>
              <w:szCs w:val="16"/>
            </w:rPr>
            <w:instrText>PAGE</w:instrText>
          </w:r>
          <w:r w:rsidRPr="00477E89">
            <w:rPr>
              <w:szCs w:val="16"/>
            </w:rPr>
            <w:fldChar w:fldCharType="separate"/>
          </w:r>
          <w:r w:rsidR="002E3903">
            <w:rPr>
              <w:noProof/>
              <w:szCs w:val="16"/>
            </w:rPr>
            <w:t>1</w:t>
          </w:r>
          <w:r w:rsidRPr="00477E89">
            <w:rPr>
              <w:szCs w:val="16"/>
            </w:rPr>
            <w:fldChar w:fldCharType="end"/>
          </w:r>
          <w:r w:rsidRPr="00477E89">
            <w:rPr>
              <w:szCs w:val="16"/>
            </w:rPr>
            <w:t xml:space="preserve"> de </w:t>
          </w:r>
          <w:r w:rsidRPr="00477E89">
            <w:rPr>
              <w:szCs w:val="16"/>
            </w:rPr>
            <w:fldChar w:fldCharType="begin"/>
          </w:r>
          <w:r w:rsidRPr="00477E89">
            <w:rPr>
              <w:szCs w:val="16"/>
            </w:rPr>
            <w:instrText>NUMPAGES</w:instrText>
          </w:r>
          <w:r w:rsidRPr="00477E89">
            <w:rPr>
              <w:szCs w:val="16"/>
            </w:rPr>
            <w:fldChar w:fldCharType="separate"/>
          </w:r>
          <w:r w:rsidR="00F86626">
            <w:rPr>
              <w:noProof/>
              <w:szCs w:val="16"/>
            </w:rPr>
            <w:t>1</w:t>
          </w:r>
          <w:r w:rsidRPr="00477E89">
            <w:rPr>
              <w:szCs w:val="16"/>
            </w:rPr>
            <w:fldChar w:fldCharType="end"/>
          </w:r>
        </w:p>
      </w:tc>
    </w:tr>
  </w:tbl>
  <w:p w:rsidR="001F44BC" w:rsidRPr="00AD10AF" w:rsidRDefault="001F44BC" w:rsidP="001F44BC">
    <w:pPr>
      <w:pStyle w:val="Piedepgina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72" w:rsidRDefault="00462172" w:rsidP="00140DD8">
      <w:pPr>
        <w:spacing w:after="0" w:line="240" w:lineRule="auto"/>
      </w:pPr>
      <w:r>
        <w:separator/>
      </w:r>
    </w:p>
  </w:footnote>
  <w:footnote w:type="continuationSeparator" w:id="0">
    <w:p w:rsidR="00462172" w:rsidRDefault="00462172" w:rsidP="0014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37" w:type="dxa"/>
      <w:tblBorders>
        <w:bottom w:val="single" w:sz="12" w:space="0" w:color="9D2449"/>
      </w:tblBorders>
      <w:tblLook w:val="04A0" w:firstRow="1" w:lastRow="0" w:firstColumn="1" w:lastColumn="0" w:noHBand="0" w:noVBand="1"/>
    </w:tblPr>
    <w:tblGrid>
      <w:gridCol w:w="13137"/>
    </w:tblGrid>
    <w:tr w:rsidR="00A8290D" w:rsidRPr="004E66AE" w:rsidTr="00394863">
      <w:tc>
        <w:tcPr>
          <w:tcW w:w="13137" w:type="dxa"/>
          <w:tcBorders>
            <w:bottom w:val="nil"/>
          </w:tcBorders>
          <w:shd w:val="clear" w:color="auto" w:fill="auto"/>
          <w:vAlign w:val="bottom"/>
        </w:tcPr>
        <w:p w:rsidR="00A8290D" w:rsidRPr="00697508" w:rsidRDefault="00A8290D" w:rsidP="000C74D5">
          <w:pPr>
            <w:pStyle w:val="Encabezado"/>
            <w:spacing w:after="60" w:line="260" w:lineRule="exact"/>
            <w:jc w:val="center"/>
            <w:rPr>
              <w:rFonts w:ascii="Montserrat SemiBold" w:hAnsi="Montserrat SemiBold"/>
              <w:color w:val="9D2449"/>
              <w:sz w:val="26"/>
              <w:szCs w:val="26"/>
            </w:rPr>
          </w:pPr>
          <w:r w:rsidRPr="00697508">
            <w:rPr>
              <w:rFonts w:ascii="Montserrat SemiBold" w:hAnsi="Montserrat SemiBold"/>
              <w:color w:val="9D2449"/>
              <w:sz w:val="26"/>
              <w:szCs w:val="26"/>
            </w:rPr>
            <w:t>C</w:t>
          </w:r>
          <w:r w:rsidR="009D64A5">
            <w:rPr>
              <w:rFonts w:ascii="Montserrat SemiBold" w:hAnsi="Montserrat SemiBold"/>
              <w:color w:val="9D2449"/>
              <w:sz w:val="26"/>
              <w:szCs w:val="26"/>
            </w:rPr>
            <w:t>uenta Pública 2019</w:t>
          </w:r>
        </w:p>
      </w:tc>
    </w:tr>
  </w:tbl>
  <w:p w:rsidR="001F44BC" w:rsidRPr="00180068" w:rsidRDefault="00670954" w:rsidP="00180F7A">
    <w:pPr>
      <w:pStyle w:val="Encabezado"/>
      <w:spacing w:after="0" w:line="240" w:lineRule="auto"/>
      <w:rPr>
        <w:sz w:val="22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1269</wp:posOffset>
              </wp:positionV>
              <wp:extent cx="8336915" cy="0"/>
              <wp:effectExtent l="0" t="19050" r="45085" b="3810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6915" cy="0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rgbClr val="D4C19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5B333" id="Conector recto 1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5pt,.1pt" to="650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" strokecolor="#d4c19c" strokeweight="4.5pt">
              <v:stroke linestyle="thickThin"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137"/>
    </w:tblGrid>
    <w:tr w:rsidR="00B01E1D" w:rsidTr="00E139E7">
      <w:tc>
        <w:tcPr>
          <w:tcW w:w="13137" w:type="dxa"/>
          <w:shd w:val="clear" w:color="auto" w:fill="auto"/>
        </w:tcPr>
        <w:p w:rsidR="00B01E1D" w:rsidRPr="00AC2541" w:rsidRDefault="00B01E1D" w:rsidP="00C066E3">
          <w:pPr>
            <w:pStyle w:val="Encabezado"/>
            <w:spacing w:after="0" w:line="240" w:lineRule="auto"/>
            <w:jc w:val="center"/>
            <w:rPr>
              <w:rFonts w:ascii="Soberana Titular" w:hAnsi="Soberana Titular"/>
              <w:b/>
            </w:rPr>
          </w:pPr>
        </w:p>
        <w:p w:rsidR="00B01E1D" w:rsidRPr="00AC2541" w:rsidRDefault="00B01E1D" w:rsidP="00C066E3">
          <w:pPr>
            <w:pStyle w:val="Encabezado"/>
            <w:spacing w:after="0" w:line="240" w:lineRule="auto"/>
            <w:jc w:val="center"/>
            <w:rPr>
              <w:rFonts w:ascii="Soberana Titular" w:hAnsi="Soberana Titular"/>
              <w:b/>
            </w:rPr>
          </w:pPr>
        </w:p>
        <w:p w:rsidR="00B01E1D" w:rsidRPr="00934114" w:rsidRDefault="00B01E1D" w:rsidP="006E1043">
          <w:pPr>
            <w:pStyle w:val="Encabezado"/>
            <w:spacing w:after="0" w:line="240" w:lineRule="auto"/>
            <w:jc w:val="center"/>
            <w:rPr>
              <w:rFonts w:ascii="Montserrat SemiBold" w:hAnsi="Montserrat SemiBold"/>
            </w:rPr>
          </w:pPr>
          <w:r w:rsidRPr="00934114">
            <w:rPr>
              <w:rFonts w:ascii="Montserrat SemiBold" w:hAnsi="Montserrat SemiBold"/>
            </w:rPr>
            <w:t>Cuenta Pública 201</w:t>
          </w:r>
          <w:r w:rsidR="00F62C5A" w:rsidRPr="00934114">
            <w:rPr>
              <w:rFonts w:ascii="Montserrat SemiBold" w:hAnsi="Montserrat SemiBold"/>
            </w:rPr>
            <w:t>8</w:t>
          </w:r>
        </w:p>
      </w:tc>
    </w:tr>
  </w:tbl>
  <w:p w:rsidR="00B01E1D" w:rsidRPr="00180068" w:rsidRDefault="00B01E1D" w:rsidP="00180F7A">
    <w:pPr>
      <w:pStyle w:val="Encabezado"/>
      <w:spacing w:after="0" w:line="240" w:lineRule="aut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88A"/>
    <w:multiLevelType w:val="hybridMultilevel"/>
    <w:tmpl w:val="97307B5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07795"/>
    <w:multiLevelType w:val="hybridMultilevel"/>
    <w:tmpl w:val="D01417A2"/>
    <w:lvl w:ilvl="0" w:tplc="080A000B">
      <w:start w:val="1"/>
      <w:numFmt w:val="bullet"/>
      <w:lvlText w:val=""/>
      <w:lvlJc w:val="left"/>
      <w:pPr>
        <w:tabs>
          <w:tab w:val="num" w:pos="784"/>
        </w:tabs>
        <w:ind w:left="747" w:hanging="737"/>
      </w:pPr>
      <w:rPr>
        <w:rFonts w:ascii="Wingdings" w:hAnsi="Wingdings" w:hint="default"/>
        <w:color w:val="auto"/>
        <w:sz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1E54231C"/>
    <w:multiLevelType w:val="hybridMultilevel"/>
    <w:tmpl w:val="6A36F3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102E0"/>
    <w:multiLevelType w:val="hybridMultilevel"/>
    <w:tmpl w:val="87B223B2"/>
    <w:lvl w:ilvl="0" w:tplc="EBB4FADA">
      <w:start w:val="1"/>
      <w:numFmt w:val="bullet"/>
      <w:lvlText w:val="­"/>
      <w:lvlJc w:val="left"/>
      <w:pPr>
        <w:tabs>
          <w:tab w:val="num" w:pos="784"/>
        </w:tabs>
        <w:ind w:left="747" w:hanging="737"/>
      </w:pPr>
      <w:rPr>
        <w:rFonts w:ascii="Courier New" w:hAnsi="Courier New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45F62062"/>
    <w:multiLevelType w:val="hybridMultilevel"/>
    <w:tmpl w:val="44CE1F2C"/>
    <w:lvl w:ilvl="0" w:tplc="940C1DC4">
      <w:start w:val="1"/>
      <w:numFmt w:val="bullet"/>
      <w:pStyle w:val="VIETAROMBO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27E6"/>
    <w:multiLevelType w:val="hybridMultilevel"/>
    <w:tmpl w:val="7C16EDAE"/>
    <w:lvl w:ilvl="0" w:tplc="FFFFFFFF">
      <w:start w:val="1"/>
      <w:numFmt w:val="bullet"/>
      <w:lvlText w:val=""/>
      <w:lvlJc w:val="left"/>
      <w:pPr>
        <w:tabs>
          <w:tab w:val="num" w:pos="774"/>
        </w:tabs>
        <w:ind w:left="737" w:hanging="737"/>
      </w:pPr>
      <w:rPr>
        <w:rFonts w:ascii="Symbol" w:hAnsi="Symbol" w:hint="default"/>
        <w:color w:val="auto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  <w:color w:val="auto"/>
        <w:sz w:val="18"/>
        <w:szCs w:val="18"/>
      </w:rPr>
    </w:lvl>
    <w:lvl w:ilvl="2" w:tplc="FFFFFFFF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4D656535"/>
    <w:multiLevelType w:val="hybridMultilevel"/>
    <w:tmpl w:val="ACAAA7EA"/>
    <w:lvl w:ilvl="0" w:tplc="02D4D958">
      <w:start w:val="1"/>
      <w:numFmt w:val="upperRoman"/>
      <w:pStyle w:val="SUBTITULO1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466E"/>
    <w:multiLevelType w:val="hybridMultilevel"/>
    <w:tmpl w:val="52D070C8"/>
    <w:lvl w:ilvl="0" w:tplc="4796DB6A">
      <w:start w:val="1"/>
      <w:numFmt w:val="bullet"/>
      <w:pStyle w:val="VIETAFLECHA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8" w15:restartNumberingAfterBreak="0">
    <w:nsid w:val="60E04CE2"/>
    <w:multiLevelType w:val="hybridMultilevel"/>
    <w:tmpl w:val="8F567154"/>
    <w:lvl w:ilvl="0" w:tplc="A7EC93FC">
      <w:start w:val="1"/>
      <w:numFmt w:val="bullet"/>
      <w:pStyle w:val="VIETACUADRO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B346A81"/>
    <w:multiLevelType w:val="hybridMultilevel"/>
    <w:tmpl w:val="2780D62A"/>
    <w:lvl w:ilvl="0" w:tplc="041CEC96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73546"/>
    <w:multiLevelType w:val="multilevel"/>
    <w:tmpl w:val="DDC6AB5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B46498"/>
    <w:multiLevelType w:val="hybridMultilevel"/>
    <w:tmpl w:val="BE30B5B8"/>
    <w:lvl w:ilvl="0" w:tplc="D1C278A6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A42D5"/>
    <w:multiLevelType w:val="hybridMultilevel"/>
    <w:tmpl w:val="6422ECDE"/>
    <w:lvl w:ilvl="0" w:tplc="8C4E33AE">
      <w:start w:val="1"/>
      <w:numFmt w:val="bullet"/>
      <w:pStyle w:val="VIETABALA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7DE51745"/>
    <w:multiLevelType w:val="hybridMultilevel"/>
    <w:tmpl w:val="A114EECA"/>
    <w:lvl w:ilvl="0" w:tplc="64FCA728">
      <w:start w:val="1"/>
      <w:numFmt w:val="lowerLetter"/>
      <w:lvlText w:val="%1)"/>
      <w:lvlJc w:val="left"/>
      <w:pPr>
        <w:ind w:left="720" w:hanging="360"/>
      </w:pPr>
      <w:rPr>
        <w:rFonts w:ascii="Soberana Sans Light" w:hAnsi="Soberana Sans Light"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54"/>
    <w:rsid w:val="0002094D"/>
    <w:rsid w:val="00042329"/>
    <w:rsid w:val="00071FC7"/>
    <w:rsid w:val="00074B57"/>
    <w:rsid w:val="00087A9F"/>
    <w:rsid w:val="000A0BE0"/>
    <w:rsid w:val="000A7D36"/>
    <w:rsid w:val="000C006C"/>
    <w:rsid w:val="000C4898"/>
    <w:rsid w:val="000C74D5"/>
    <w:rsid w:val="000E29E2"/>
    <w:rsid w:val="000E397D"/>
    <w:rsid w:val="00102975"/>
    <w:rsid w:val="001121F1"/>
    <w:rsid w:val="00135026"/>
    <w:rsid w:val="00135C64"/>
    <w:rsid w:val="00137B77"/>
    <w:rsid w:val="00140DD8"/>
    <w:rsid w:val="001456F2"/>
    <w:rsid w:val="001527E5"/>
    <w:rsid w:val="00180068"/>
    <w:rsid w:val="00180F7A"/>
    <w:rsid w:val="001A6F92"/>
    <w:rsid w:val="001B6970"/>
    <w:rsid w:val="001C2BC1"/>
    <w:rsid w:val="001D5174"/>
    <w:rsid w:val="001F44BC"/>
    <w:rsid w:val="00211B39"/>
    <w:rsid w:val="002162DC"/>
    <w:rsid w:val="00243B68"/>
    <w:rsid w:val="0026536E"/>
    <w:rsid w:val="002666AA"/>
    <w:rsid w:val="00280F04"/>
    <w:rsid w:val="00295657"/>
    <w:rsid w:val="002A6003"/>
    <w:rsid w:val="002B2B9A"/>
    <w:rsid w:val="002D375F"/>
    <w:rsid w:val="002E3903"/>
    <w:rsid w:val="003140E1"/>
    <w:rsid w:val="003156C2"/>
    <w:rsid w:val="00316552"/>
    <w:rsid w:val="00324E97"/>
    <w:rsid w:val="003504B8"/>
    <w:rsid w:val="003545D5"/>
    <w:rsid w:val="00354816"/>
    <w:rsid w:val="00357C25"/>
    <w:rsid w:val="0037216F"/>
    <w:rsid w:val="003938E5"/>
    <w:rsid w:val="00394863"/>
    <w:rsid w:val="003A3DE2"/>
    <w:rsid w:val="003C00CB"/>
    <w:rsid w:val="003D58B5"/>
    <w:rsid w:val="003E461D"/>
    <w:rsid w:val="003E766E"/>
    <w:rsid w:val="003F3A74"/>
    <w:rsid w:val="004225BE"/>
    <w:rsid w:val="00423930"/>
    <w:rsid w:val="00432C9A"/>
    <w:rsid w:val="00434B83"/>
    <w:rsid w:val="00462172"/>
    <w:rsid w:val="0046710C"/>
    <w:rsid w:val="00476C78"/>
    <w:rsid w:val="0047740A"/>
    <w:rsid w:val="00477E89"/>
    <w:rsid w:val="00483C33"/>
    <w:rsid w:val="0049749F"/>
    <w:rsid w:val="004B4093"/>
    <w:rsid w:val="004D7AE8"/>
    <w:rsid w:val="004E0D88"/>
    <w:rsid w:val="004F7BC1"/>
    <w:rsid w:val="005162BD"/>
    <w:rsid w:val="0052326A"/>
    <w:rsid w:val="00566761"/>
    <w:rsid w:val="005746EA"/>
    <w:rsid w:val="0059235A"/>
    <w:rsid w:val="00592634"/>
    <w:rsid w:val="00597430"/>
    <w:rsid w:val="005A0BAD"/>
    <w:rsid w:val="005B2E30"/>
    <w:rsid w:val="005B6274"/>
    <w:rsid w:val="005C3538"/>
    <w:rsid w:val="0060339B"/>
    <w:rsid w:val="0060492B"/>
    <w:rsid w:val="006370F0"/>
    <w:rsid w:val="00642744"/>
    <w:rsid w:val="00654D98"/>
    <w:rsid w:val="00667DEF"/>
    <w:rsid w:val="00670954"/>
    <w:rsid w:val="00674C5E"/>
    <w:rsid w:val="006851CC"/>
    <w:rsid w:val="00686E7A"/>
    <w:rsid w:val="00697508"/>
    <w:rsid w:val="006E1043"/>
    <w:rsid w:val="00701187"/>
    <w:rsid w:val="0071159A"/>
    <w:rsid w:val="00724052"/>
    <w:rsid w:val="007258CD"/>
    <w:rsid w:val="00735E33"/>
    <w:rsid w:val="00744EE0"/>
    <w:rsid w:val="007546B7"/>
    <w:rsid w:val="00760530"/>
    <w:rsid w:val="00771E13"/>
    <w:rsid w:val="007843E5"/>
    <w:rsid w:val="0079146F"/>
    <w:rsid w:val="007939D8"/>
    <w:rsid w:val="007A30B7"/>
    <w:rsid w:val="007B3665"/>
    <w:rsid w:val="007B3F4A"/>
    <w:rsid w:val="007B718B"/>
    <w:rsid w:val="007C7497"/>
    <w:rsid w:val="007D2C09"/>
    <w:rsid w:val="0080604E"/>
    <w:rsid w:val="00837361"/>
    <w:rsid w:val="00850BB3"/>
    <w:rsid w:val="008607B0"/>
    <w:rsid w:val="008651DA"/>
    <w:rsid w:val="008741BF"/>
    <w:rsid w:val="00884C1B"/>
    <w:rsid w:val="008A2D64"/>
    <w:rsid w:val="008B733C"/>
    <w:rsid w:val="008C5C0F"/>
    <w:rsid w:val="008E750B"/>
    <w:rsid w:val="008F73DE"/>
    <w:rsid w:val="00905EBC"/>
    <w:rsid w:val="00906759"/>
    <w:rsid w:val="009116EE"/>
    <w:rsid w:val="00921686"/>
    <w:rsid w:val="00925415"/>
    <w:rsid w:val="00934114"/>
    <w:rsid w:val="0094007B"/>
    <w:rsid w:val="00986E82"/>
    <w:rsid w:val="00992D4F"/>
    <w:rsid w:val="009A21A6"/>
    <w:rsid w:val="009A70DB"/>
    <w:rsid w:val="009C61CC"/>
    <w:rsid w:val="009D64A5"/>
    <w:rsid w:val="009E2931"/>
    <w:rsid w:val="009F61CA"/>
    <w:rsid w:val="00A0170A"/>
    <w:rsid w:val="00A10A7B"/>
    <w:rsid w:val="00A21113"/>
    <w:rsid w:val="00A260B0"/>
    <w:rsid w:val="00A27D71"/>
    <w:rsid w:val="00A33B32"/>
    <w:rsid w:val="00A53CDB"/>
    <w:rsid w:val="00A62EAA"/>
    <w:rsid w:val="00A8290D"/>
    <w:rsid w:val="00A872D1"/>
    <w:rsid w:val="00A87E00"/>
    <w:rsid w:val="00AA3BF8"/>
    <w:rsid w:val="00AC2541"/>
    <w:rsid w:val="00AD10AF"/>
    <w:rsid w:val="00AD5ACF"/>
    <w:rsid w:val="00AE6195"/>
    <w:rsid w:val="00AE6A13"/>
    <w:rsid w:val="00AF5A64"/>
    <w:rsid w:val="00B01E1D"/>
    <w:rsid w:val="00B15D40"/>
    <w:rsid w:val="00B43BFE"/>
    <w:rsid w:val="00B751F9"/>
    <w:rsid w:val="00B91081"/>
    <w:rsid w:val="00B97257"/>
    <w:rsid w:val="00BA70CF"/>
    <w:rsid w:val="00BB4E83"/>
    <w:rsid w:val="00BC6283"/>
    <w:rsid w:val="00BF13EB"/>
    <w:rsid w:val="00C05301"/>
    <w:rsid w:val="00C066E3"/>
    <w:rsid w:val="00C269C4"/>
    <w:rsid w:val="00C42756"/>
    <w:rsid w:val="00C434AF"/>
    <w:rsid w:val="00C55164"/>
    <w:rsid w:val="00C60401"/>
    <w:rsid w:val="00C75284"/>
    <w:rsid w:val="00C7671E"/>
    <w:rsid w:val="00C86735"/>
    <w:rsid w:val="00CB202B"/>
    <w:rsid w:val="00CD349B"/>
    <w:rsid w:val="00CE641C"/>
    <w:rsid w:val="00CE7C4E"/>
    <w:rsid w:val="00CF14D4"/>
    <w:rsid w:val="00D10E6A"/>
    <w:rsid w:val="00D14CF2"/>
    <w:rsid w:val="00D24800"/>
    <w:rsid w:val="00D27309"/>
    <w:rsid w:val="00DB52EE"/>
    <w:rsid w:val="00DD1231"/>
    <w:rsid w:val="00E0234E"/>
    <w:rsid w:val="00E139E7"/>
    <w:rsid w:val="00E20300"/>
    <w:rsid w:val="00E5221C"/>
    <w:rsid w:val="00E5371E"/>
    <w:rsid w:val="00EA16A0"/>
    <w:rsid w:val="00EA7995"/>
    <w:rsid w:val="00EC31CB"/>
    <w:rsid w:val="00EC6078"/>
    <w:rsid w:val="00EE4874"/>
    <w:rsid w:val="00F23704"/>
    <w:rsid w:val="00F34D8C"/>
    <w:rsid w:val="00F3654D"/>
    <w:rsid w:val="00F438DE"/>
    <w:rsid w:val="00F44CA0"/>
    <w:rsid w:val="00F522AD"/>
    <w:rsid w:val="00F61314"/>
    <w:rsid w:val="00F62A94"/>
    <w:rsid w:val="00F62C5A"/>
    <w:rsid w:val="00F8423B"/>
    <w:rsid w:val="00F86626"/>
    <w:rsid w:val="00FA0795"/>
    <w:rsid w:val="00FA678E"/>
    <w:rsid w:val="00FB71EB"/>
    <w:rsid w:val="00FD1425"/>
    <w:rsid w:val="00FD184A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27C31-0254-41F5-816B-23FEC3AD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4E"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rsid w:val="00B01E1D"/>
    <w:pPr>
      <w:keepNext/>
      <w:keepLines/>
      <w:numPr>
        <w:numId w:val="9"/>
      </w:numPr>
      <w:spacing w:before="480" w:after="240" w:line="240" w:lineRule="auto"/>
      <w:ind w:left="357" w:hanging="357"/>
      <w:outlineLvl w:val="0"/>
    </w:pPr>
    <w:rPr>
      <w:rFonts w:ascii="Soberana Sans Light" w:eastAsia="Times New Roman" w:hAnsi="Soberana Sans Light"/>
      <w:b/>
      <w:sz w:val="18"/>
      <w:szCs w:val="1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B01E1D"/>
    <w:pPr>
      <w:keepNext/>
      <w:keepLines/>
      <w:numPr>
        <w:ilvl w:val="1"/>
        <w:numId w:val="9"/>
      </w:numPr>
      <w:tabs>
        <w:tab w:val="left" w:pos="426"/>
      </w:tabs>
      <w:spacing w:before="240" w:after="120" w:line="250" w:lineRule="exact"/>
      <w:ind w:left="425" w:hanging="431"/>
      <w:jc w:val="both"/>
      <w:outlineLvl w:val="1"/>
    </w:pPr>
    <w:rPr>
      <w:rFonts w:ascii="Soberana Sans Light" w:eastAsia="Times New Roman" w:hAnsi="Soberana Sans Light"/>
      <w:b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01E1D"/>
    <w:rPr>
      <w:rFonts w:ascii="Soberana Sans Light" w:eastAsia="Times New Roman" w:hAnsi="Soberana Sans Light"/>
      <w:b/>
      <w:sz w:val="18"/>
      <w:szCs w:val="18"/>
      <w:lang w:val="es-MX" w:eastAsia="en-US"/>
    </w:rPr>
  </w:style>
  <w:style w:type="character" w:customStyle="1" w:styleId="Ttulo2Car">
    <w:name w:val="Título 2 Car"/>
    <w:link w:val="Ttulo2"/>
    <w:uiPriority w:val="9"/>
    <w:rsid w:val="00B01E1D"/>
    <w:rPr>
      <w:rFonts w:ascii="Soberana Sans Light" w:eastAsia="Times New Roman" w:hAnsi="Soberana Sans Light"/>
      <w:b/>
      <w:sz w:val="18"/>
      <w:szCs w:val="18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477E89"/>
    <w:pPr>
      <w:tabs>
        <w:tab w:val="center" w:pos="4419"/>
        <w:tab w:val="right" w:pos="8838"/>
      </w:tabs>
    </w:pPr>
    <w:rPr>
      <w:rFonts w:ascii="Montserrat Light" w:hAnsi="Montserrat Light"/>
      <w:smallCaps/>
      <w:sz w:val="32"/>
    </w:rPr>
  </w:style>
  <w:style w:type="character" w:customStyle="1" w:styleId="EncabezadoCar">
    <w:name w:val="Encabezado Car"/>
    <w:link w:val="Encabezado"/>
    <w:uiPriority w:val="99"/>
    <w:rsid w:val="00477E89"/>
    <w:rPr>
      <w:rFonts w:ascii="Montserrat Light" w:hAnsi="Montserrat Light"/>
      <w:smallCaps/>
      <w:sz w:val="3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37361"/>
    <w:rPr>
      <w:rFonts w:ascii="Segoe UI" w:hAnsi="Segoe UI" w:cs="Segoe UI"/>
      <w:sz w:val="18"/>
      <w:szCs w:val="18"/>
      <w:lang w:eastAsia="en-US"/>
    </w:rPr>
  </w:style>
  <w:style w:type="paragraph" w:customStyle="1" w:styleId="TEXTONORMAL">
    <w:name w:val="TEXTO_NORMAL"/>
    <w:basedOn w:val="Normal"/>
    <w:qFormat/>
    <w:rsid w:val="0060492B"/>
    <w:pPr>
      <w:spacing w:after="120" w:line="250" w:lineRule="exact"/>
      <w:jc w:val="both"/>
    </w:pPr>
    <w:rPr>
      <w:rFonts w:ascii="Montserrat" w:hAnsi="Montserrat"/>
      <w:sz w:val="18"/>
      <w:szCs w:val="18"/>
    </w:rPr>
  </w:style>
  <w:style w:type="paragraph" w:customStyle="1" w:styleId="VIETAFLECHA">
    <w:name w:val="VIÑETA_FLECHA"/>
    <w:basedOn w:val="TEXTONORMAL"/>
    <w:next w:val="TEXTONORMAL"/>
    <w:qFormat/>
    <w:rsid w:val="003E766E"/>
    <w:pPr>
      <w:numPr>
        <w:numId w:val="1"/>
      </w:numPr>
      <w:ind w:left="357" w:hanging="357"/>
    </w:pPr>
  </w:style>
  <w:style w:type="paragraph" w:customStyle="1" w:styleId="VIETAROMBO">
    <w:name w:val="VIÑETA_ROMBO"/>
    <w:basedOn w:val="VIETAFLECHA"/>
    <w:next w:val="TEXTONORMAL"/>
    <w:qFormat/>
    <w:rsid w:val="003E766E"/>
    <w:pPr>
      <w:numPr>
        <w:numId w:val="2"/>
      </w:numPr>
      <w:ind w:left="714" w:hanging="357"/>
    </w:pPr>
  </w:style>
  <w:style w:type="paragraph" w:customStyle="1" w:styleId="VIETACUADRO">
    <w:name w:val="VIÑETA_CUADRO"/>
    <w:basedOn w:val="VIETAROMBO"/>
    <w:next w:val="TEXTONORMAL"/>
    <w:qFormat/>
    <w:rsid w:val="00C60401"/>
    <w:pPr>
      <w:numPr>
        <w:numId w:val="4"/>
      </w:numPr>
      <w:ind w:left="1305" w:hanging="284"/>
    </w:pPr>
  </w:style>
  <w:style w:type="paragraph" w:customStyle="1" w:styleId="NOTAALPIE">
    <w:name w:val="NOTA_AL_PIE"/>
    <w:basedOn w:val="TEXTONORMAL"/>
    <w:next w:val="TEXTONORMAL"/>
    <w:qFormat/>
    <w:rsid w:val="002A6003"/>
    <w:pPr>
      <w:tabs>
        <w:tab w:val="left" w:pos="170"/>
      </w:tabs>
      <w:spacing w:line="240" w:lineRule="auto"/>
      <w:ind w:left="170" w:hanging="170"/>
    </w:pPr>
    <w:rPr>
      <w:sz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00C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C00CB"/>
    <w:rPr>
      <w:lang w:eastAsia="en-US"/>
    </w:rPr>
  </w:style>
  <w:style w:type="character" w:styleId="Refdenotaalpie">
    <w:name w:val="footnote reference"/>
    <w:uiPriority w:val="99"/>
    <w:semiHidden/>
    <w:unhideWhenUsed/>
    <w:rsid w:val="003C00C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qFormat/>
    <w:rsid w:val="00477E89"/>
    <w:pPr>
      <w:tabs>
        <w:tab w:val="center" w:pos="4419"/>
        <w:tab w:val="right" w:pos="8838"/>
      </w:tabs>
    </w:pPr>
    <w:rPr>
      <w:rFonts w:ascii="Montserrat Light" w:hAnsi="Montserrat Light"/>
      <w:sz w:val="16"/>
    </w:rPr>
  </w:style>
  <w:style w:type="character" w:customStyle="1" w:styleId="PiedepginaCar">
    <w:name w:val="Pie de página Car"/>
    <w:link w:val="Piedepgina"/>
    <w:uiPriority w:val="99"/>
    <w:rsid w:val="00477E89"/>
    <w:rPr>
      <w:rFonts w:ascii="Montserrat Light" w:hAnsi="Montserrat Light"/>
      <w:sz w:val="16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B01E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S">
    <w:name w:val="TITULOS"/>
    <w:basedOn w:val="Normal"/>
    <w:next w:val="TEXTONORMAL"/>
    <w:qFormat/>
    <w:rsid w:val="0060492B"/>
    <w:pPr>
      <w:spacing w:after="120" w:line="280" w:lineRule="exact"/>
      <w:jc w:val="center"/>
    </w:pPr>
    <w:rPr>
      <w:rFonts w:ascii="Montserrat SemiBold" w:hAnsi="Montserrat SemiBold"/>
      <w:caps/>
      <w:sz w:val="24"/>
      <w:szCs w:val="20"/>
      <w:lang w:val="es-MX"/>
    </w:rPr>
  </w:style>
  <w:style w:type="paragraph" w:customStyle="1" w:styleId="PIEPAGENTE">
    <w:name w:val="PIE_PAG_ENTE"/>
    <w:basedOn w:val="Encabezado"/>
    <w:qFormat/>
    <w:rsid w:val="003545D5"/>
    <w:pPr>
      <w:spacing w:after="0" w:line="240" w:lineRule="auto"/>
      <w:jc w:val="center"/>
    </w:pPr>
    <w:rPr>
      <w:sz w:val="18"/>
      <w:szCs w:val="16"/>
    </w:rPr>
  </w:style>
  <w:style w:type="paragraph" w:customStyle="1" w:styleId="SUBTITULO2">
    <w:name w:val="SUBTITULO_2"/>
    <w:basedOn w:val="Normal"/>
    <w:next w:val="TEXTONORMAL"/>
    <w:qFormat/>
    <w:rsid w:val="00C60401"/>
    <w:pPr>
      <w:spacing w:before="240" w:after="120" w:line="250" w:lineRule="exact"/>
    </w:pPr>
    <w:rPr>
      <w:rFonts w:ascii="Montserrat" w:hAnsi="Montserrat"/>
      <w:b/>
      <w:caps/>
      <w:szCs w:val="18"/>
      <w:lang w:val="es-MX"/>
    </w:rPr>
  </w:style>
  <w:style w:type="paragraph" w:customStyle="1" w:styleId="SUBTITULO1">
    <w:name w:val="SUBTITULO_1"/>
    <w:basedOn w:val="Normal"/>
    <w:next w:val="TEXTONORMAL"/>
    <w:qFormat/>
    <w:rsid w:val="00C60401"/>
    <w:pPr>
      <w:numPr>
        <w:numId w:val="12"/>
      </w:numPr>
      <w:spacing w:before="240" w:after="120" w:line="250" w:lineRule="exact"/>
      <w:ind w:left="357" w:hanging="357"/>
    </w:pPr>
    <w:rPr>
      <w:rFonts w:ascii="Montserrat" w:hAnsi="Montserrat"/>
      <w:b/>
      <w:caps/>
      <w:szCs w:val="18"/>
      <w:lang w:val="es-MX"/>
    </w:rPr>
  </w:style>
  <w:style w:type="paragraph" w:customStyle="1" w:styleId="VIETABALA">
    <w:name w:val="VIÑETA_BALA"/>
    <w:basedOn w:val="VIETAFLECHA"/>
    <w:next w:val="TEXTONORMAL"/>
    <w:qFormat/>
    <w:rsid w:val="002A6003"/>
    <w:pPr>
      <w:numPr>
        <w:numId w:val="13"/>
      </w:numPr>
      <w:ind w:left="998" w:hanging="284"/>
    </w:pPr>
    <w:rPr>
      <w:lang w:val="es-MX"/>
    </w:rPr>
  </w:style>
  <w:style w:type="paragraph" w:customStyle="1" w:styleId="ENTEPUBLICO">
    <w:name w:val="ENTE_PUBLICO"/>
    <w:basedOn w:val="Normal"/>
    <w:next w:val="TEXTONORMAL"/>
    <w:qFormat/>
    <w:rsid w:val="00670954"/>
    <w:pPr>
      <w:spacing w:after="120" w:line="250" w:lineRule="exact"/>
      <w:jc w:val="center"/>
    </w:pPr>
    <w:rPr>
      <w:rFonts w:ascii="Soberana Sans Light" w:hAnsi="Soberana Sans Light"/>
      <w:b/>
      <w:sz w:val="20"/>
      <w:szCs w:val="20"/>
      <w:lang w:val="es-MX"/>
    </w:rPr>
  </w:style>
  <w:style w:type="paragraph" w:customStyle="1" w:styleId="TITULOREPORTE">
    <w:name w:val="TITULO_REPORTE"/>
    <w:basedOn w:val="Normal"/>
    <w:next w:val="TEXTONORMAL"/>
    <w:qFormat/>
    <w:rsid w:val="00670954"/>
    <w:pPr>
      <w:spacing w:after="120" w:line="250" w:lineRule="exact"/>
      <w:jc w:val="center"/>
    </w:pPr>
    <w:rPr>
      <w:rFonts w:ascii="Soberana Sans Light" w:hAnsi="Soberana Sans Light"/>
      <w:b/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670954"/>
    <w:pPr>
      <w:spacing w:after="240" w:line="240" w:lineRule="exact"/>
      <w:jc w:val="both"/>
    </w:pPr>
    <w:rPr>
      <w:rFonts w:ascii="Courier" w:eastAsia="Times New Roman" w:hAnsi="Courier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0954"/>
    <w:rPr>
      <w:rFonts w:ascii="Courier" w:eastAsia="Times New Roman" w:hAnsi="Courier"/>
      <w:sz w:val="24"/>
      <w:lang w:val="es-ES_tradnl" w:eastAsia="es-ES"/>
    </w:rPr>
  </w:style>
  <w:style w:type="paragraph" w:customStyle="1" w:styleId="VIETACUADRO0">
    <w:name w:val="VIÑETA CUADRO"/>
    <w:basedOn w:val="VIETAROMBO"/>
    <w:next w:val="TEXTONORMAL"/>
    <w:qFormat/>
    <w:rsid w:val="00C434AF"/>
    <w:pPr>
      <w:numPr>
        <w:numId w:val="0"/>
      </w:numPr>
      <w:ind w:left="1780" w:hanging="357"/>
    </w:pPr>
    <w:rPr>
      <w:rFonts w:ascii="Soberana Sans Light" w:hAnsi="Soberana Sans Light"/>
    </w:rPr>
  </w:style>
  <w:style w:type="paragraph" w:customStyle="1" w:styleId="NOTAALPIE0">
    <w:name w:val="NOTA AL PIE"/>
    <w:basedOn w:val="TEXTONORMAL"/>
    <w:next w:val="TEXTONORMAL"/>
    <w:qFormat/>
    <w:rsid w:val="00C434AF"/>
    <w:pPr>
      <w:spacing w:line="240" w:lineRule="auto"/>
      <w:ind w:left="340" w:hanging="340"/>
    </w:pPr>
    <w:rPr>
      <w:rFonts w:ascii="Soberana Sans Light" w:hAnsi="Soberana Sans Light"/>
      <w:sz w:val="16"/>
    </w:rPr>
  </w:style>
  <w:style w:type="paragraph" w:customStyle="1" w:styleId="SUBTITULO">
    <w:name w:val="SUBTITULO"/>
    <w:basedOn w:val="TEXTONORMAL"/>
    <w:next w:val="TEXTONORMAL"/>
    <w:qFormat/>
    <w:rsid w:val="00C434AF"/>
    <w:pPr>
      <w:spacing w:before="240"/>
      <w:jc w:val="left"/>
    </w:pPr>
    <w:rPr>
      <w:rFonts w:ascii="Soberana Sans Light" w:hAnsi="Soberana Sans Light"/>
      <w:b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_~1\AppData\Local\Temp\Rar$DIa0.828\Plantilla_Introdu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0E19-D799-4ABF-9EC0-77815CD1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Plantilla_Introduccion.dot</Template>
  <TotalTime>11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Leticia Caballero Bravo</cp:lastModifiedBy>
  <cp:revision>6</cp:revision>
  <cp:lastPrinted>2020-04-25T17:00:00Z</cp:lastPrinted>
  <dcterms:created xsi:type="dcterms:W3CDTF">2020-04-24T04:17:00Z</dcterms:created>
  <dcterms:modified xsi:type="dcterms:W3CDTF">2020-04-25T17:02:00Z</dcterms:modified>
</cp:coreProperties>
</file>